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26" w:rsidRDefault="00CB3526" w:rsidP="00CB3526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B3526" w:rsidRDefault="00CB3526" w:rsidP="00CB3526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741EE7">
        <w:rPr>
          <w:sz w:val="28"/>
          <w:szCs w:val="28"/>
        </w:rPr>
        <w:t>овета</w:t>
      </w:r>
    </w:p>
    <w:p w:rsidR="00CB3526" w:rsidRDefault="00CB3526" w:rsidP="00CB3526">
      <w:pPr>
        <w:ind w:left="4956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>муниципального образования</w:t>
      </w:r>
    </w:p>
    <w:p w:rsidR="00CB3526" w:rsidRDefault="00CB3526" w:rsidP="00CB3526">
      <w:pPr>
        <w:ind w:left="4956" w:right="-6" w:firstLine="708"/>
        <w:rPr>
          <w:sz w:val="28"/>
          <w:szCs w:val="28"/>
        </w:rPr>
      </w:pPr>
      <w:proofErr w:type="spellStart"/>
      <w:r w:rsidRPr="00741EE7">
        <w:rPr>
          <w:sz w:val="28"/>
          <w:szCs w:val="28"/>
        </w:rPr>
        <w:t>Усть-Лабинский</w:t>
      </w:r>
      <w:proofErr w:type="spellEnd"/>
      <w:r w:rsidRPr="00741EE7">
        <w:rPr>
          <w:sz w:val="28"/>
          <w:szCs w:val="28"/>
        </w:rPr>
        <w:t xml:space="preserve"> район</w:t>
      </w:r>
    </w:p>
    <w:p w:rsidR="00CB3526" w:rsidRDefault="00CB3526" w:rsidP="00CB3526">
      <w:pPr>
        <w:ind w:left="4956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>
        <w:rPr>
          <w:sz w:val="28"/>
          <w:szCs w:val="28"/>
        </w:rPr>
        <w:t>15 декабря 2017 года</w:t>
      </w:r>
      <w:r w:rsidRPr="00741EE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CB3526" w:rsidRDefault="00CB3526" w:rsidP="00CB352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протокол № 42</w:t>
      </w:r>
    </w:p>
    <w:p w:rsidR="00CB3526" w:rsidRDefault="00CB3526" w:rsidP="00CB3526">
      <w:pPr>
        <w:ind w:left="4248"/>
        <w:rPr>
          <w:color w:val="000000"/>
          <w:sz w:val="28"/>
          <w:szCs w:val="28"/>
        </w:rPr>
      </w:pPr>
    </w:p>
    <w:p w:rsidR="00CB3526" w:rsidRDefault="00CB3526" w:rsidP="00CB352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526" w:rsidRPr="00713F45" w:rsidRDefault="00CB3526" w:rsidP="00CB3526">
      <w:pPr>
        <w:spacing w:line="200" w:lineRule="atLeast"/>
        <w:jc w:val="center"/>
        <w:rPr>
          <w:b/>
          <w:sz w:val="28"/>
          <w:szCs w:val="28"/>
        </w:rPr>
      </w:pPr>
      <w:r w:rsidRPr="00713F45">
        <w:rPr>
          <w:b/>
          <w:sz w:val="28"/>
          <w:szCs w:val="28"/>
        </w:rPr>
        <w:t>Изменения, внесенные в правила землепользования и застройки</w:t>
      </w:r>
    </w:p>
    <w:p w:rsidR="00CB3526" w:rsidRPr="00713F45" w:rsidRDefault="00CB3526" w:rsidP="00CB3526">
      <w:pPr>
        <w:spacing w:line="200" w:lineRule="atLeast"/>
        <w:jc w:val="center"/>
        <w:rPr>
          <w:b/>
          <w:sz w:val="27"/>
          <w:szCs w:val="27"/>
        </w:rPr>
      </w:pPr>
      <w:proofErr w:type="spellStart"/>
      <w:r w:rsidRPr="00713F45">
        <w:rPr>
          <w:b/>
          <w:sz w:val="28"/>
          <w:szCs w:val="28"/>
        </w:rPr>
        <w:t>Кирпильского</w:t>
      </w:r>
      <w:proofErr w:type="spellEnd"/>
      <w:r w:rsidRPr="00713F45">
        <w:rPr>
          <w:b/>
          <w:sz w:val="28"/>
          <w:szCs w:val="28"/>
        </w:rPr>
        <w:t xml:space="preserve"> сельского поселения </w:t>
      </w:r>
      <w:proofErr w:type="spellStart"/>
      <w:r w:rsidRPr="00713F45">
        <w:rPr>
          <w:b/>
          <w:sz w:val="28"/>
          <w:szCs w:val="28"/>
        </w:rPr>
        <w:t>Усть-Лабинского</w:t>
      </w:r>
      <w:proofErr w:type="spellEnd"/>
      <w:r w:rsidRPr="00713F45">
        <w:rPr>
          <w:b/>
          <w:sz w:val="28"/>
          <w:szCs w:val="28"/>
        </w:rPr>
        <w:t xml:space="preserve"> района,</w:t>
      </w:r>
    </w:p>
    <w:p w:rsidR="00CB3526" w:rsidRPr="00713F45" w:rsidRDefault="00CB3526" w:rsidP="00CB3526">
      <w:pPr>
        <w:pStyle w:val="21"/>
        <w:jc w:val="center"/>
        <w:rPr>
          <w:b/>
          <w:szCs w:val="28"/>
        </w:rPr>
      </w:pPr>
      <w:r w:rsidRPr="00713F45">
        <w:rPr>
          <w:b/>
          <w:szCs w:val="28"/>
        </w:rPr>
        <w:t xml:space="preserve">утвержденные решением Совета </w:t>
      </w:r>
      <w:proofErr w:type="spellStart"/>
      <w:r w:rsidRPr="00713F45">
        <w:rPr>
          <w:b/>
          <w:szCs w:val="28"/>
        </w:rPr>
        <w:t>Кирпильского</w:t>
      </w:r>
      <w:proofErr w:type="spellEnd"/>
      <w:r w:rsidRPr="00713F45">
        <w:rPr>
          <w:b/>
          <w:szCs w:val="28"/>
        </w:rPr>
        <w:t xml:space="preserve"> сельского поселения  </w:t>
      </w:r>
    </w:p>
    <w:p w:rsidR="00CB3526" w:rsidRPr="00713F45" w:rsidRDefault="00CB3526" w:rsidP="00CB3526">
      <w:pPr>
        <w:pStyle w:val="21"/>
        <w:jc w:val="center"/>
        <w:rPr>
          <w:b/>
          <w:szCs w:val="28"/>
        </w:rPr>
      </w:pPr>
      <w:proofErr w:type="spellStart"/>
      <w:r w:rsidRPr="00713F45">
        <w:rPr>
          <w:b/>
          <w:szCs w:val="28"/>
        </w:rPr>
        <w:t>Усть-Лабинского</w:t>
      </w:r>
      <w:proofErr w:type="spellEnd"/>
      <w:r w:rsidRPr="00713F45">
        <w:rPr>
          <w:b/>
          <w:szCs w:val="28"/>
        </w:rPr>
        <w:t xml:space="preserve"> района от 30 июля 2013 года № 2 протокол № 55</w:t>
      </w:r>
    </w:p>
    <w:p w:rsidR="00CB3526" w:rsidRDefault="00CB3526" w:rsidP="00CB3526">
      <w:pPr>
        <w:snapToGrid w:val="0"/>
        <w:spacing w:line="200" w:lineRule="atLeast"/>
        <w:ind w:firstLine="5085"/>
        <w:rPr>
          <w:color w:val="000000"/>
          <w:sz w:val="28"/>
          <w:szCs w:val="28"/>
        </w:rPr>
      </w:pPr>
      <w:r>
        <w:tab/>
      </w:r>
      <w:r>
        <w:tab/>
      </w:r>
      <w:r>
        <w:rPr>
          <w:color w:val="000000"/>
          <w:sz w:val="28"/>
          <w:szCs w:val="28"/>
        </w:rPr>
        <w:t xml:space="preserve"> </w:t>
      </w:r>
    </w:p>
    <w:p w:rsidR="00CB3526" w:rsidRPr="00713F45" w:rsidRDefault="00CB3526" w:rsidP="00CB3526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Style w:val="a6"/>
          <w:rFonts w:ascii="Times New Roman" w:eastAsia="SimSun" w:hAnsi="Times New Roman"/>
          <w:i w:val="0"/>
          <w:sz w:val="28"/>
          <w:szCs w:val="28"/>
        </w:rPr>
      </w:pPr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 xml:space="preserve">1. Внести в правила землепользования и застройки </w:t>
      </w:r>
      <w:proofErr w:type="spellStart"/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>Кирпильского</w:t>
      </w:r>
      <w:proofErr w:type="spellEnd"/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>Усть-Лабинского</w:t>
      </w:r>
      <w:proofErr w:type="spellEnd"/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 xml:space="preserve"> района следующие изменения и допо</w:t>
      </w:r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>л</w:t>
      </w:r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>нения:</w:t>
      </w:r>
    </w:p>
    <w:p w:rsidR="00CB3526" w:rsidRPr="00713F45" w:rsidRDefault="00CB3526" w:rsidP="00CB3526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Style w:val="a6"/>
          <w:rFonts w:ascii="Times New Roman" w:eastAsia="SimSun" w:hAnsi="Times New Roman"/>
          <w:i w:val="0"/>
          <w:sz w:val="28"/>
          <w:szCs w:val="28"/>
        </w:rPr>
      </w:pPr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 xml:space="preserve">1.1. Подраздел </w:t>
      </w:r>
      <w:r w:rsidRPr="00713F45">
        <w:rPr>
          <w:rFonts w:ascii="Times New Roman" w:eastAsia="SimSun" w:hAnsi="Times New Roman"/>
          <w:bCs/>
          <w:sz w:val="28"/>
          <w:szCs w:val="28"/>
          <w:lang w:eastAsia="zh-CN"/>
        </w:rPr>
        <w:t>«Условно разрешенные виды использования земельных участков и объектов капитального</w:t>
      </w:r>
      <w:r w:rsidRPr="00713F45">
        <w:rPr>
          <w:rFonts w:ascii="Times New Roman" w:hAnsi="Times New Roman"/>
          <w:color w:val="000000"/>
          <w:sz w:val="28"/>
          <w:szCs w:val="28"/>
        </w:rPr>
        <w:t xml:space="preserve"> строительства»</w:t>
      </w:r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 xml:space="preserve"> раздела </w:t>
      </w:r>
      <w:r w:rsidRPr="00713F45">
        <w:rPr>
          <w:rFonts w:ascii="Times New Roman" w:eastAsia="SimSun" w:hAnsi="Times New Roman"/>
          <w:sz w:val="28"/>
          <w:szCs w:val="28"/>
        </w:rPr>
        <w:t>«СХ-1 Зона сельск</w:t>
      </w:r>
      <w:r w:rsidRPr="00713F45">
        <w:rPr>
          <w:rFonts w:ascii="Times New Roman" w:eastAsia="SimSun" w:hAnsi="Times New Roman"/>
          <w:sz w:val="28"/>
          <w:szCs w:val="28"/>
        </w:rPr>
        <w:t>о</w:t>
      </w:r>
      <w:r w:rsidRPr="00713F45">
        <w:rPr>
          <w:rFonts w:ascii="Times New Roman" w:eastAsia="SimSun" w:hAnsi="Times New Roman"/>
          <w:sz w:val="28"/>
          <w:szCs w:val="28"/>
        </w:rPr>
        <w:t xml:space="preserve">хозяйственных угодий» </w:t>
      </w:r>
      <w:r w:rsidRPr="00713F45">
        <w:rPr>
          <w:rFonts w:ascii="Times New Roman" w:eastAsia="SimSun" w:hAnsi="Times New Roman"/>
          <w:bCs/>
          <w:sz w:val="28"/>
          <w:szCs w:val="28"/>
        </w:rPr>
        <w:t>с</w:t>
      </w:r>
      <w:r w:rsidRPr="00713F45">
        <w:rPr>
          <w:rFonts w:ascii="Times New Roman" w:eastAsia="SimSun" w:hAnsi="Times New Roman"/>
          <w:sz w:val="28"/>
          <w:szCs w:val="28"/>
        </w:rPr>
        <w:t>татьи 3.6. «Зоны сельскохозяйственного использов</w:t>
      </w:r>
      <w:r w:rsidRPr="00713F45">
        <w:rPr>
          <w:rFonts w:ascii="Times New Roman" w:eastAsia="SimSun" w:hAnsi="Times New Roman"/>
          <w:sz w:val="28"/>
          <w:szCs w:val="28"/>
        </w:rPr>
        <w:t>а</w:t>
      </w:r>
      <w:r w:rsidRPr="00713F45">
        <w:rPr>
          <w:rFonts w:ascii="Times New Roman" w:eastAsia="SimSun" w:hAnsi="Times New Roman"/>
          <w:sz w:val="28"/>
          <w:szCs w:val="28"/>
        </w:rPr>
        <w:t>ния»</w:t>
      </w:r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 xml:space="preserve"> части </w:t>
      </w:r>
      <w:r w:rsidRPr="00713F45">
        <w:rPr>
          <w:rStyle w:val="a6"/>
          <w:rFonts w:ascii="Times New Roman" w:eastAsia="SimSun" w:hAnsi="Times New Roman"/>
          <w:i w:val="0"/>
          <w:sz w:val="28"/>
          <w:szCs w:val="28"/>
          <w:lang w:val="en-US"/>
        </w:rPr>
        <w:t>III</w:t>
      </w:r>
      <w:r w:rsidRPr="00713F45">
        <w:rPr>
          <w:rStyle w:val="a6"/>
          <w:rFonts w:ascii="Times New Roman" w:eastAsia="SimSun" w:hAnsi="Times New Roman"/>
          <w:i w:val="0"/>
          <w:sz w:val="28"/>
          <w:szCs w:val="28"/>
        </w:rPr>
        <w:t>. «Градостроительные регламенты» изложить в новой редакции:</w:t>
      </w:r>
    </w:p>
    <w:p w:rsidR="00CB3526" w:rsidRDefault="00CB3526" w:rsidP="00CB3526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13F45">
        <w:rPr>
          <w:rFonts w:ascii="Times New Roman" w:hAnsi="Times New Roman"/>
          <w:sz w:val="24"/>
          <w:szCs w:val="24"/>
        </w:rPr>
        <w:t xml:space="preserve">«УСЛОВНО РАЗРЕШЁННЫЕ ВИДЫ ИСПОЛЬЗОВАНИЯ ЗЕМЕЛЬНЫХ УЧАСТКОВ </w:t>
      </w:r>
    </w:p>
    <w:p w:rsidR="00CB3526" w:rsidRPr="00713F45" w:rsidRDefault="00CB3526" w:rsidP="00CB3526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13F45">
        <w:rPr>
          <w:rFonts w:ascii="Times New Roman" w:hAnsi="Times New Roman"/>
          <w:sz w:val="24"/>
          <w:szCs w:val="24"/>
        </w:rPr>
        <w:t>И ОБЪЕКТОВ КАПИТАЛЬНОГО СТРОИТЕЛЬСТВА:</w:t>
      </w:r>
    </w:p>
    <w:p w:rsidR="00CB3526" w:rsidRPr="00713F45" w:rsidRDefault="00CB3526" w:rsidP="00CB3526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Для ведения личного подсобного хозяйства (код 2.2):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Размещение жилого дома, не предназначенного для раздела на квартиры (дом, пригодный для постоянного проживания, высотой не выше трех надзе</w:t>
      </w:r>
      <w:r w:rsidRPr="00D914AE">
        <w:rPr>
          <w:sz w:val="28"/>
          <w:szCs w:val="28"/>
        </w:rPr>
        <w:t>м</w:t>
      </w:r>
      <w:r w:rsidRPr="00D914AE">
        <w:rPr>
          <w:sz w:val="28"/>
          <w:szCs w:val="28"/>
        </w:rPr>
        <w:t>ных этажей);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Земельные участки (территории) общего пользования (код 12.0):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</w:t>
      </w:r>
      <w:r w:rsidRPr="00D914AE">
        <w:rPr>
          <w:sz w:val="28"/>
          <w:szCs w:val="28"/>
        </w:rPr>
        <w:t>о</w:t>
      </w:r>
      <w:r w:rsidRPr="00D914AE">
        <w:rPr>
          <w:sz w:val="28"/>
          <w:szCs w:val="28"/>
        </w:rPr>
        <w:t>дов, береговых полос водных объектов общего пользования, скверов площадей, проездов, малых архитектурных форм благоустройства;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Ведение огородничества (код 13.1):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Осуществление деятельности, связанной с выращиванием ягодных, овощных, бахч</w:t>
      </w:r>
      <w:r w:rsidRPr="00D914AE">
        <w:rPr>
          <w:sz w:val="28"/>
          <w:szCs w:val="28"/>
        </w:rPr>
        <w:t>е</w:t>
      </w:r>
      <w:r w:rsidRPr="00D914AE">
        <w:rPr>
          <w:sz w:val="28"/>
          <w:szCs w:val="28"/>
        </w:rPr>
        <w:t>вых или иных сельскохозяйственных культур и картофеля;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Ведение садоводства (код 13.2):</w:t>
      </w:r>
    </w:p>
    <w:p w:rsidR="00CB3526" w:rsidRPr="00D914AE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Осуществление деятельности, связанной с выращиванием плодовых, ягодных, овощных, бахчевых или иных сельскохозяйственных культур и ка</w:t>
      </w:r>
      <w:r w:rsidRPr="00D914AE">
        <w:rPr>
          <w:sz w:val="28"/>
          <w:szCs w:val="28"/>
        </w:rPr>
        <w:t>р</w:t>
      </w:r>
      <w:r w:rsidRPr="00D914AE">
        <w:rPr>
          <w:sz w:val="28"/>
          <w:szCs w:val="28"/>
        </w:rPr>
        <w:t>тофеля;</w:t>
      </w:r>
    </w:p>
    <w:p w:rsidR="00CB3526" w:rsidRDefault="00CB3526" w:rsidP="00CB3526">
      <w:pPr>
        <w:autoSpaceDE w:val="0"/>
        <w:ind w:firstLine="709"/>
        <w:jc w:val="both"/>
        <w:rPr>
          <w:sz w:val="28"/>
          <w:szCs w:val="28"/>
        </w:rPr>
      </w:pPr>
      <w:r w:rsidRPr="00D914AE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Pr="00D914AE">
        <w:rPr>
          <w:sz w:val="28"/>
          <w:szCs w:val="28"/>
        </w:rPr>
        <w:t>т</w:t>
      </w:r>
      <w:r w:rsidRPr="00D914AE">
        <w:rPr>
          <w:sz w:val="28"/>
          <w:szCs w:val="28"/>
        </w:rPr>
        <w:t>ва:</w:t>
      </w:r>
    </w:p>
    <w:p w:rsidR="00CB3526" w:rsidRPr="00D914AE" w:rsidRDefault="00CB3526" w:rsidP="00CB352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B3526" w:rsidRPr="00D914AE" w:rsidRDefault="00CB3526" w:rsidP="00CB3526">
      <w:pPr>
        <w:tabs>
          <w:tab w:val="left" w:pos="993"/>
        </w:tabs>
        <w:spacing w:line="200" w:lineRule="atLeast"/>
        <w:ind w:firstLine="851"/>
        <w:jc w:val="right"/>
        <w:rPr>
          <w:color w:val="000000"/>
          <w:sz w:val="28"/>
          <w:szCs w:val="28"/>
          <w:lang w:eastAsia="en-US" w:bidi="en-US"/>
        </w:rPr>
      </w:pPr>
      <w:r w:rsidRPr="00D914AE">
        <w:rPr>
          <w:color w:val="000000"/>
          <w:sz w:val="28"/>
          <w:szCs w:val="28"/>
        </w:rPr>
        <w:t xml:space="preserve">Таблица 1 </w:t>
      </w:r>
    </w:p>
    <w:tbl>
      <w:tblPr>
        <w:tblW w:w="10490" w:type="dxa"/>
        <w:tblInd w:w="-601" w:type="dxa"/>
        <w:tblLayout w:type="fixed"/>
        <w:tblLook w:val="04A0"/>
      </w:tblPr>
      <w:tblGrid>
        <w:gridCol w:w="3157"/>
        <w:gridCol w:w="2977"/>
        <w:gridCol w:w="1701"/>
        <w:gridCol w:w="2655"/>
      </w:tblGrid>
      <w:tr w:rsidR="00CB3526" w:rsidTr="00CB3526">
        <w:trPr>
          <w:trHeight w:val="264"/>
          <w:tblHeader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spacing w:line="200" w:lineRule="atLeast"/>
              <w:ind w:left="-90" w:right="-108"/>
              <w:jc w:val="center"/>
              <w:rPr>
                <w:color w:val="000000"/>
              </w:rPr>
            </w:pPr>
            <w:r w:rsidRPr="00D914AE">
              <w:rPr>
                <w:color w:val="000000"/>
              </w:rPr>
              <w:t>Вид разрешенного использ</w:t>
            </w:r>
            <w:r w:rsidRPr="00D914AE">
              <w:rPr>
                <w:color w:val="000000"/>
              </w:rPr>
              <w:t>о</w:t>
            </w:r>
            <w:r w:rsidRPr="00D914AE">
              <w:rPr>
                <w:color w:val="000000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spacing w:line="200" w:lineRule="atLeast"/>
              <w:ind w:left="-108" w:right="-108"/>
              <w:jc w:val="center"/>
              <w:rPr>
                <w:color w:val="000000"/>
              </w:rPr>
            </w:pP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>/</w:t>
            </w:r>
            <w:proofErr w:type="spellStart"/>
            <w:r w:rsidRPr="00D914AE">
              <w:rPr>
                <w:color w:val="000000"/>
              </w:rPr>
              <w:t>max</w:t>
            </w:r>
            <w:proofErr w:type="spellEnd"/>
            <w:r w:rsidRPr="00D914AE">
              <w:rPr>
                <w:color w:val="000000"/>
              </w:rPr>
              <w:t xml:space="preserve"> размер </w:t>
            </w:r>
            <w:proofErr w:type="spellStart"/>
            <w:r w:rsidRPr="00D914AE">
              <w:rPr>
                <w:color w:val="000000"/>
              </w:rPr>
              <w:t>зем</w:t>
            </w:r>
            <w:proofErr w:type="spellEnd"/>
            <w:r w:rsidRPr="00D914AE">
              <w:rPr>
                <w:color w:val="000000"/>
              </w:rPr>
              <w:t>. учас</w:t>
            </w:r>
            <w:r w:rsidRPr="00D914AE">
              <w:rPr>
                <w:color w:val="000000"/>
              </w:rPr>
              <w:t>т</w:t>
            </w:r>
            <w:r w:rsidRPr="00D914AE">
              <w:rPr>
                <w:color w:val="000000"/>
              </w:rPr>
              <w:t>ка, м</w:t>
            </w:r>
            <w:proofErr w:type="gramStart"/>
            <w:r w:rsidRPr="00D914AE">
              <w:rPr>
                <w:color w:val="000000"/>
                <w:vertAlign w:val="superscript"/>
              </w:rPr>
              <w:t>2</w:t>
            </w:r>
            <w:proofErr w:type="gramEnd"/>
            <w:r w:rsidRPr="00D914AE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spacing w:line="200" w:lineRule="atLeast"/>
              <w:ind w:left="-108" w:right="-80"/>
              <w:jc w:val="center"/>
              <w:rPr>
                <w:color w:val="000000"/>
              </w:rPr>
            </w:pPr>
            <w:r w:rsidRPr="00D914AE">
              <w:rPr>
                <w:color w:val="000000"/>
              </w:rPr>
              <w:t>Максимальный процент з</w:t>
            </w:r>
            <w:r w:rsidRPr="00D914AE">
              <w:rPr>
                <w:color w:val="000000"/>
              </w:rPr>
              <w:t>а</w:t>
            </w:r>
            <w:r w:rsidRPr="00D914AE">
              <w:rPr>
                <w:color w:val="000000"/>
              </w:rPr>
              <w:t xml:space="preserve">стройки </w:t>
            </w:r>
            <w:proofErr w:type="spellStart"/>
            <w:r w:rsidRPr="00D914AE">
              <w:rPr>
                <w:color w:val="000000"/>
              </w:rPr>
              <w:t>зем</w:t>
            </w:r>
            <w:proofErr w:type="spellEnd"/>
            <w:r w:rsidRPr="00D914AE">
              <w:rPr>
                <w:color w:val="000000"/>
              </w:rPr>
              <w:t>. участка, вкл</w:t>
            </w:r>
            <w:r w:rsidRPr="00D914AE">
              <w:rPr>
                <w:color w:val="000000"/>
              </w:rPr>
              <w:t>ю</w:t>
            </w:r>
            <w:r w:rsidRPr="00D914AE">
              <w:rPr>
                <w:color w:val="000000"/>
              </w:rPr>
              <w:t>чая площадь застройки, %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6" w:rsidRPr="00D914AE" w:rsidRDefault="00CB3526" w:rsidP="00C91BEB">
            <w:pPr>
              <w:spacing w:line="200" w:lineRule="atLeast"/>
              <w:ind w:left="-108" w:right="-80"/>
              <w:jc w:val="center"/>
            </w:pPr>
            <w:r w:rsidRPr="00D914AE">
              <w:rPr>
                <w:color w:val="000000"/>
              </w:rPr>
              <w:t>Предельное к</w:t>
            </w:r>
            <w:r w:rsidRPr="00D914AE">
              <w:rPr>
                <w:color w:val="000000"/>
              </w:rPr>
              <w:t>о</w:t>
            </w:r>
            <w:r w:rsidRPr="00D914AE">
              <w:rPr>
                <w:color w:val="000000"/>
              </w:rPr>
              <w:t>личество этажей/ предельная в</w:t>
            </w:r>
            <w:r w:rsidRPr="00D914AE">
              <w:rPr>
                <w:color w:val="000000"/>
              </w:rPr>
              <w:t>ы</w:t>
            </w:r>
            <w:r w:rsidRPr="00D914AE">
              <w:rPr>
                <w:color w:val="000000"/>
              </w:rPr>
              <w:t>сота зданий, строений, с</w:t>
            </w:r>
            <w:r w:rsidRPr="00D914AE">
              <w:rPr>
                <w:color w:val="000000"/>
              </w:rPr>
              <w:t>о</w:t>
            </w:r>
            <w:r w:rsidRPr="00D914AE">
              <w:rPr>
                <w:color w:val="000000"/>
              </w:rPr>
              <w:t>оружений</w:t>
            </w:r>
          </w:p>
        </w:tc>
      </w:tr>
      <w:tr w:rsidR="00CB3526" w:rsidTr="00CB3526">
        <w:trPr>
          <w:trHeight w:val="18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526" w:rsidRPr="00D914AE" w:rsidRDefault="00CB3526" w:rsidP="00CB3526">
            <w:pPr>
              <w:spacing w:line="200" w:lineRule="atLeast"/>
              <w:ind w:left="34" w:right="-108" w:hanging="124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600/15000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69" w:right="-80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-для ИЖС-60;</w:t>
            </w:r>
          </w:p>
          <w:p w:rsidR="00CB3526" w:rsidRPr="00D914AE" w:rsidRDefault="00CB3526" w:rsidP="00C91BEB">
            <w:pPr>
              <w:spacing w:line="200" w:lineRule="atLeast"/>
              <w:ind w:left="-69" w:right="-80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-для иных объектов -50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3/12</w:t>
            </w:r>
          </w:p>
        </w:tc>
      </w:tr>
      <w:tr w:rsidR="00CB3526" w:rsidTr="00CB3526">
        <w:trPr>
          <w:trHeight w:val="5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90" w:right="-108"/>
              <w:jc w:val="center"/>
              <w:rPr>
                <w:color w:val="FF0000"/>
                <w:sz w:val="28"/>
                <w:szCs w:val="28"/>
              </w:rPr>
            </w:pPr>
            <w:r w:rsidRPr="00D914AE">
              <w:rPr>
                <w:color w:val="333333"/>
                <w:sz w:val="28"/>
                <w:szCs w:val="28"/>
              </w:rPr>
              <w:t>Ведение огородничества, садоводства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108"/>
              <w:jc w:val="center"/>
              <w:rPr>
                <w:color w:val="FF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300/1500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69" w:right="-80"/>
              <w:jc w:val="center"/>
              <w:rPr>
                <w:color w:val="FF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spacing w:line="200" w:lineRule="atLeast"/>
              <w:jc w:val="center"/>
              <w:rPr>
                <w:color w:val="FF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1/-</w:t>
            </w:r>
          </w:p>
        </w:tc>
      </w:tr>
      <w:tr w:rsidR="00CB3526" w:rsidTr="00CB3526">
        <w:trPr>
          <w:trHeight w:val="70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90" w:right="-108"/>
              <w:jc w:val="center"/>
              <w:rPr>
                <w:color w:val="333333"/>
                <w:sz w:val="28"/>
                <w:szCs w:val="28"/>
              </w:rPr>
            </w:pPr>
            <w:r w:rsidRPr="00D914AE">
              <w:rPr>
                <w:color w:val="333333"/>
                <w:sz w:val="28"/>
                <w:szCs w:val="28"/>
              </w:rPr>
              <w:t>Земельные участки (те</w:t>
            </w:r>
            <w:r w:rsidRPr="00D914AE">
              <w:rPr>
                <w:color w:val="333333"/>
                <w:sz w:val="28"/>
                <w:szCs w:val="28"/>
              </w:rPr>
              <w:t>р</w:t>
            </w:r>
            <w:r w:rsidRPr="00D914AE">
              <w:rPr>
                <w:color w:val="333333"/>
                <w:sz w:val="28"/>
                <w:szCs w:val="28"/>
              </w:rPr>
              <w:t>ритории) общего польз</w:t>
            </w:r>
            <w:r w:rsidRPr="00D914AE">
              <w:rPr>
                <w:color w:val="333333"/>
                <w:sz w:val="28"/>
                <w:szCs w:val="28"/>
              </w:rPr>
              <w:t>о</w:t>
            </w:r>
            <w:r w:rsidRPr="00D914AE">
              <w:rPr>
                <w:color w:val="333333"/>
                <w:sz w:val="28"/>
                <w:szCs w:val="28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Регламенты не распр</w:t>
            </w:r>
            <w:r w:rsidRPr="00D914AE">
              <w:rPr>
                <w:color w:val="000000"/>
                <w:sz w:val="28"/>
                <w:szCs w:val="28"/>
              </w:rPr>
              <w:t>о</w:t>
            </w:r>
            <w:r w:rsidRPr="00D914AE">
              <w:rPr>
                <w:color w:val="000000"/>
                <w:sz w:val="28"/>
                <w:szCs w:val="28"/>
              </w:rPr>
              <w:t>страняются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3526" w:rsidRPr="00D914AE" w:rsidRDefault="00CB3526" w:rsidP="00C91BEB">
            <w:pPr>
              <w:spacing w:line="200" w:lineRule="atLeast"/>
              <w:ind w:left="-69" w:right="-80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Регламенты не распр</w:t>
            </w:r>
            <w:r w:rsidRPr="00D914AE">
              <w:rPr>
                <w:color w:val="000000"/>
                <w:sz w:val="28"/>
                <w:szCs w:val="28"/>
              </w:rPr>
              <w:t>о</w:t>
            </w:r>
            <w:r w:rsidRPr="00D914AE">
              <w:rPr>
                <w:color w:val="000000"/>
                <w:sz w:val="28"/>
                <w:szCs w:val="28"/>
              </w:rPr>
              <w:t>страняются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526" w:rsidRPr="00D914AE" w:rsidRDefault="00CB3526" w:rsidP="00C91BEB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Регламенты не распр</w:t>
            </w:r>
            <w:r w:rsidRPr="00D914AE">
              <w:rPr>
                <w:color w:val="000000"/>
                <w:sz w:val="28"/>
                <w:szCs w:val="28"/>
              </w:rPr>
              <w:t>о</w:t>
            </w:r>
            <w:r w:rsidRPr="00D914AE">
              <w:rPr>
                <w:color w:val="000000"/>
                <w:sz w:val="28"/>
                <w:szCs w:val="28"/>
              </w:rPr>
              <w:t>страняются</w:t>
            </w:r>
          </w:p>
        </w:tc>
      </w:tr>
    </w:tbl>
    <w:p w:rsidR="00CB3526" w:rsidRDefault="00CB3526" w:rsidP="00CB3526">
      <w:pPr>
        <w:tabs>
          <w:tab w:val="left" w:pos="993"/>
        </w:tabs>
        <w:spacing w:line="200" w:lineRule="atLeast"/>
        <w:ind w:firstLine="851"/>
        <w:jc w:val="right"/>
        <w:rPr>
          <w:color w:val="000000"/>
          <w:sz w:val="20"/>
          <w:szCs w:val="20"/>
        </w:rPr>
      </w:pPr>
    </w:p>
    <w:p w:rsidR="00CB3526" w:rsidRPr="00D914AE" w:rsidRDefault="00CB3526" w:rsidP="00CB3526">
      <w:pPr>
        <w:tabs>
          <w:tab w:val="left" w:pos="993"/>
        </w:tabs>
        <w:spacing w:line="200" w:lineRule="atLeast"/>
        <w:ind w:firstLine="851"/>
        <w:jc w:val="right"/>
        <w:rPr>
          <w:color w:val="000000"/>
          <w:sz w:val="28"/>
          <w:szCs w:val="28"/>
        </w:rPr>
      </w:pPr>
      <w:r w:rsidRPr="00D914AE">
        <w:rPr>
          <w:color w:val="000000"/>
          <w:sz w:val="28"/>
          <w:szCs w:val="28"/>
        </w:rPr>
        <w:t>Таблица 2</w:t>
      </w:r>
    </w:p>
    <w:tbl>
      <w:tblPr>
        <w:tblW w:w="0" w:type="auto"/>
        <w:tblInd w:w="-601" w:type="dxa"/>
        <w:tblLayout w:type="fixed"/>
        <w:tblLook w:val="04A0"/>
      </w:tblPr>
      <w:tblGrid>
        <w:gridCol w:w="1843"/>
        <w:gridCol w:w="3119"/>
        <w:gridCol w:w="850"/>
        <w:gridCol w:w="4678"/>
      </w:tblGrid>
      <w:tr w:rsidR="00CB3526" w:rsidRPr="00D914AE" w:rsidTr="00CB3526">
        <w:trPr>
          <w:trHeight w:val="110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</w:rPr>
            </w:pPr>
            <w:r w:rsidRPr="00D914AE">
              <w:rPr>
                <w:color w:val="000000"/>
              </w:rPr>
              <w:t>Наименование объекта, от кот</w:t>
            </w:r>
            <w:r w:rsidRPr="00D914AE">
              <w:rPr>
                <w:color w:val="000000"/>
              </w:rPr>
              <w:t>о</w:t>
            </w:r>
            <w:r w:rsidRPr="00D914AE">
              <w:rPr>
                <w:color w:val="000000"/>
              </w:rPr>
              <w:t>рого устанавл</w:t>
            </w:r>
            <w:r w:rsidRPr="00D914AE">
              <w:rPr>
                <w:color w:val="000000"/>
              </w:rPr>
              <w:t>и</w:t>
            </w:r>
            <w:r w:rsidRPr="00D914AE">
              <w:rPr>
                <w:color w:val="000000"/>
              </w:rPr>
              <w:t xml:space="preserve">вается </w:t>
            </w: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отступ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</w:rPr>
            </w:pPr>
            <w:r w:rsidRPr="00D914AE">
              <w:rPr>
                <w:color w:val="000000"/>
              </w:rPr>
              <w:t>Наименование объекта, до которого устанавл</w:t>
            </w:r>
            <w:r w:rsidRPr="00D914AE">
              <w:rPr>
                <w:color w:val="000000"/>
              </w:rPr>
              <w:t>и</w:t>
            </w:r>
            <w:r w:rsidRPr="00D914AE">
              <w:rPr>
                <w:color w:val="000000"/>
              </w:rPr>
              <w:t xml:space="preserve">вается </w:t>
            </w: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отступ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spacing w:line="200" w:lineRule="atLeast"/>
              <w:ind w:left="-108" w:right="-108"/>
              <w:jc w:val="center"/>
              <w:rPr>
                <w:color w:val="000000"/>
              </w:rPr>
            </w:pP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</w:t>
            </w:r>
            <w:r w:rsidRPr="00D914AE">
              <w:rPr>
                <w:color w:val="000000"/>
              </w:rPr>
              <w:t>т</w:t>
            </w:r>
            <w:r w:rsidRPr="00D914AE">
              <w:rPr>
                <w:color w:val="000000"/>
              </w:rPr>
              <w:t xml:space="preserve">ступ, </w:t>
            </w:r>
            <w:proofErr w:type="gramStart"/>
            <w:r w:rsidRPr="00D914AE">
              <w:rPr>
                <w:color w:val="000000"/>
              </w:rPr>
              <w:t>м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</w:pPr>
            <w:r w:rsidRPr="00D914AE">
              <w:rPr>
                <w:color w:val="000000"/>
              </w:rPr>
              <w:t xml:space="preserve">Допустимые отклонения от </w:t>
            </w: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отступов</w:t>
            </w:r>
          </w:p>
        </w:tc>
      </w:tr>
      <w:tr w:rsidR="00CB3526" w:rsidRPr="00D914AE" w:rsidTr="00CB3526">
        <w:trPr>
          <w:trHeight w:val="1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Красная л</w:t>
            </w:r>
            <w:r w:rsidRPr="00D914AE">
              <w:rPr>
                <w:color w:val="000000"/>
                <w:sz w:val="28"/>
                <w:szCs w:val="28"/>
              </w:rPr>
              <w:t>и</w:t>
            </w:r>
            <w:r w:rsidRPr="00D914AE">
              <w:rPr>
                <w:color w:val="000000"/>
                <w:sz w:val="28"/>
                <w:szCs w:val="28"/>
              </w:rPr>
              <w:t>ния улиц*</w:t>
            </w:r>
            <w:r w:rsidRPr="00D914A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основное, вспомог</w:t>
            </w:r>
            <w:r w:rsidRPr="00D914AE">
              <w:rPr>
                <w:color w:val="000000"/>
                <w:sz w:val="28"/>
                <w:szCs w:val="28"/>
              </w:rPr>
              <w:t>а</w:t>
            </w:r>
            <w:r w:rsidRPr="00D914AE">
              <w:rPr>
                <w:color w:val="000000"/>
                <w:sz w:val="28"/>
                <w:szCs w:val="28"/>
              </w:rPr>
              <w:t>тельное строение, с</w:t>
            </w:r>
            <w:r w:rsidRPr="00D914AE">
              <w:rPr>
                <w:color w:val="000000"/>
                <w:sz w:val="28"/>
                <w:szCs w:val="28"/>
              </w:rPr>
              <w:t>о</w:t>
            </w:r>
            <w:r w:rsidRPr="00D914AE">
              <w:rPr>
                <w:color w:val="000000"/>
                <w:sz w:val="28"/>
                <w:szCs w:val="28"/>
              </w:rPr>
              <w:t>оружение (хозяйстве</w:t>
            </w:r>
            <w:r w:rsidRPr="00D914AE">
              <w:rPr>
                <w:color w:val="000000"/>
                <w:sz w:val="28"/>
                <w:szCs w:val="28"/>
              </w:rPr>
              <w:t>н</w:t>
            </w:r>
            <w:r w:rsidRPr="00D914AE">
              <w:rPr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spacing w:line="200" w:lineRule="atLeast"/>
              <w:ind w:left="-108" w:firstLine="284"/>
              <w:jc w:val="both"/>
              <w:rPr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В условиях тесной застройки д</w:t>
            </w:r>
            <w:r w:rsidRPr="00D914AE">
              <w:rPr>
                <w:color w:val="000000"/>
                <w:sz w:val="28"/>
                <w:szCs w:val="28"/>
              </w:rPr>
              <w:t>о</w:t>
            </w:r>
            <w:r w:rsidRPr="00D914AE">
              <w:rPr>
                <w:color w:val="000000"/>
                <w:sz w:val="28"/>
                <w:szCs w:val="28"/>
              </w:rPr>
              <w:t>пускается размещение гаража по красной линии при соблюдении технических регламентов. При этом запрещ</w:t>
            </w:r>
            <w:r w:rsidRPr="00D914AE">
              <w:rPr>
                <w:color w:val="000000"/>
                <w:sz w:val="28"/>
                <w:szCs w:val="28"/>
              </w:rPr>
              <w:t>а</w:t>
            </w:r>
            <w:r w:rsidRPr="00D914AE">
              <w:rPr>
                <w:color w:val="000000"/>
                <w:sz w:val="28"/>
                <w:szCs w:val="28"/>
              </w:rPr>
              <w:t>ется устройство распашных ворот.</w:t>
            </w:r>
          </w:p>
        </w:tc>
      </w:tr>
      <w:tr w:rsidR="00CB3526" w:rsidRPr="00D914AE" w:rsidTr="00CB3526">
        <w:trPr>
          <w:trHeight w:val="139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Граница соседнего уч</w:t>
            </w:r>
            <w:r w:rsidRPr="00D914AE">
              <w:rPr>
                <w:color w:val="000000"/>
                <w:sz w:val="28"/>
                <w:szCs w:val="28"/>
              </w:rPr>
              <w:t>а</w:t>
            </w:r>
            <w:r w:rsidRPr="00D914AE">
              <w:rPr>
                <w:color w:val="000000"/>
                <w:sz w:val="28"/>
                <w:szCs w:val="28"/>
              </w:rPr>
              <w:t>стка</w:t>
            </w:r>
          </w:p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вспомогательное стро</w:t>
            </w:r>
            <w:r w:rsidRPr="00D914AE">
              <w:rPr>
                <w:color w:val="000000"/>
                <w:sz w:val="28"/>
                <w:szCs w:val="28"/>
              </w:rPr>
              <w:t>е</w:t>
            </w:r>
            <w:r w:rsidRPr="00D914AE">
              <w:rPr>
                <w:color w:val="000000"/>
                <w:sz w:val="28"/>
                <w:szCs w:val="28"/>
              </w:rPr>
              <w:t>ние, сооружение (хозя</w:t>
            </w:r>
            <w:r w:rsidRPr="00D914AE">
              <w:rPr>
                <w:color w:val="000000"/>
                <w:sz w:val="28"/>
                <w:szCs w:val="28"/>
              </w:rPr>
              <w:t>й</w:t>
            </w:r>
            <w:r w:rsidRPr="00D914AE">
              <w:rPr>
                <w:color w:val="000000"/>
                <w:sz w:val="28"/>
                <w:szCs w:val="28"/>
              </w:rPr>
              <w:t xml:space="preserve">ственное) </w:t>
            </w:r>
          </w:p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tabs>
                <w:tab w:val="left" w:pos="0"/>
              </w:tabs>
              <w:spacing w:line="200" w:lineRule="atLeast"/>
              <w:ind w:left="-108" w:firstLine="284"/>
              <w:jc w:val="both"/>
              <w:rPr>
                <w:b/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Допускается блокировка на смежных земельных участках по взаимному (удостовере</w:t>
            </w:r>
            <w:r w:rsidRPr="00D914AE">
              <w:rPr>
                <w:color w:val="000000"/>
                <w:sz w:val="28"/>
                <w:szCs w:val="28"/>
              </w:rPr>
              <w:t>н</w:t>
            </w:r>
            <w:r w:rsidRPr="00D914AE">
              <w:rPr>
                <w:color w:val="000000"/>
                <w:sz w:val="28"/>
                <w:szCs w:val="28"/>
              </w:rPr>
              <w:t>ному) согласию домовладел</w:t>
            </w:r>
            <w:r w:rsidRPr="00D914AE">
              <w:rPr>
                <w:color w:val="000000"/>
                <w:sz w:val="28"/>
                <w:szCs w:val="28"/>
              </w:rPr>
              <w:t>ь</w:t>
            </w:r>
            <w:r w:rsidRPr="00D914AE">
              <w:rPr>
                <w:color w:val="000000"/>
                <w:sz w:val="28"/>
                <w:szCs w:val="28"/>
              </w:rPr>
              <w:t>цев с учетом противопожа</w:t>
            </w:r>
            <w:r w:rsidRPr="00D914AE">
              <w:rPr>
                <w:color w:val="000000"/>
                <w:sz w:val="28"/>
                <w:szCs w:val="28"/>
              </w:rPr>
              <w:t>р</w:t>
            </w:r>
            <w:r w:rsidRPr="00D914AE">
              <w:rPr>
                <w:color w:val="000000"/>
                <w:sz w:val="28"/>
                <w:szCs w:val="28"/>
              </w:rPr>
              <w:t>ных требований.</w:t>
            </w:r>
          </w:p>
        </w:tc>
      </w:tr>
      <w:tr w:rsidR="00CB3526" w:rsidRPr="00D914AE" w:rsidTr="00CB3526">
        <w:trPr>
          <w:trHeight w:val="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3526" w:rsidRPr="00D914AE" w:rsidRDefault="00CB3526" w:rsidP="00C91BEB">
            <w:pPr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локальные очистные с</w:t>
            </w:r>
            <w:r w:rsidRPr="00D914AE">
              <w:rPr>
                <w:color w:val="000000"/>
                <w:sz w:val="28"/>
                <w:szCs w:val="28"/>
              </w:rPr>
              <w:t>о</w:t>
            </w:r>
            <w:r w:rsidRPr="00D914AE">
              <w:rPr>
                <w:color w:val="000000"/>
                <w:sz w:val="28"/>
                <w:szCs w:val="28"/>
              </w:rPr>
              <w:t>оружения (септик, фильтрующий колодец)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tabs>
                <w:tab w:val="left" w:pos="0"/>
              </w:tabs>
              <w:snapToGrid w:val="0"/>
              <w:spacing w:line="200" w:lineRule="atLeast"/>
              <w:ind w:left="-108" w:right="-108" w:firstLine="284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CB3526" w:rsidRPr="00D914AE" w:rsidTr="00CB3526">
        <w:trPr>
          <w:trHeight w:val="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3526" w:rsidRPr="00D914AE" w:rsidRDefault="00CB3526" w:rsidP="00C91BEB">
            <w:pPr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ствол высокорослых д</w:t>
            </w:r>
            <w:r w:rsidRPr="00D914AE">
              <w:rPr>
                <w:color w:val="000000"/>
                <w:sz w:val="28"/>
                <w:szCs w:val="28"/>
              </w:rPr>
              <w:t>е</w:t>
            </w:r>
            <w:r w:rsidRPr="00D914AE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A415DC" w:rsidRDefault="00CB3526" w:rsidP="00C91BEB">
            <w:pPr>
              <w:tabs>
                <w:tab w:val="left" w:pos="993"/>
              </w:tabs>
              <w:spacing w:line="200" w:lineRule="atLeast"/>
              <w:ind w:left="-108" w:firstLine="108"/>
              <w:jc w:val="both"/>
              <w:rPr>
                <w:spacing w:val="-6"/>
                <w:sz w:val="28"/>
                <w:szCs w:val="28"/>
              </w:rPr>
            </w:pPr>
            <w:r w:rsidRPr="00A415DC">
              <w:rPr>
                <w:color w:val="000000"/>
                <w:spacing w:val="-6"/>
                <w:sz w:val="28"/>
                <w:szCs w:val="28"/>
              </w:rPr>
              <w:t>Собственник земельного уч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>а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 xml:space="preserve">стка, на котором расположены </w:t>
            </w:r>
            <w:proofErr w:type="spellStart"/>
            <w:proofErr w:type="gramStart"/>
            <w:r w:rsidRPr="00A415DC">
              <w:rPr>
                <w:color w:val="000000"/>
                <w:spacing w:val="-6"/>
                <w:sz w:val="28"/>
                <w:szCs w:val="28"/>
              </w:rPr>
              <w:t>высок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>рослые</w:t>
            </w:r>
            <w:proofErr w:type="spellEnd"/>
            <w:proofErr w:type="gramEnd"/>
            <w:r w:rsidRPr="00A415DC">
              <w:rPr>
                <w:color w:val="00000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A415DC">
              <w:rPr>
                <w:color w:val="000000"/>
                <w:spacing w:val="-6"/>
                <w:sz w:val="28"/>
                <w:szCs w:val="28"/>
              </w:rPr>
              <w:t>среднерослые</w:t>
            </w:r>
            <w:proofErr w:type="spellEnd"/>
            <w:r w:rsidRPr="00A415DC">
              <w:rPr>
                <w:color w:val="000000"/>
                <w:spacing w:val="-6"/>
                <w:sz w:val="28"/>
                <w:szCs w:val="28"/>
              </w:rPr>
              <w:t xml:space="preserve"> деревья и кустарники должен не допускать захождения крон д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>е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>ревьев и ветвей кустарника на соседний земельный уч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>а</w:t>
            </w:r>
            <w:r w:rsidRPr="00A415DC">
              <w:rPr>
                <w:color w:val="000000"/>
                <w:spacing w:val="-6"/>
                <w:sz w:val="28"/>
                <w:szCs w:val="28"/>
              </w:rPr>
              <w:t>сток</w:t>
            </w:r>
          </w:p>
        </w:tc>
      </w:tr>
      <w:tr w:rsidR="00CB3526" w:rsidRPr="00D914AE" w:rsidTr="00CB3526">
        <w:trPr>
          <w:trHeight w:val="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3526" w:rsidRPr="00D914AE" w:rsidRDefault="00CB3526" w:rsidP="00C91BEB">
            <w:pPr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 xml:space="preserve">ствол </w:t>
            </w:r>
            <w:proofErr w:type="spellStart"/>
            <w:r w:rsidRPr="00D914AE">
              <w:rPr>
                <w:color w:val="000000"/>
                <w:sz w:val="28"/>
                <w:szCs w:val="28"/>
              </w:rPr>
              <w:t>среднерослых</w:t>
            </w:r>
            <w:proofErr w:type="spellEnd"/>
            <w:r w:rsidRPr="00D914AE">
              <w:rPr>
                <w:color w:val="000000"/>
                <w:sz w:val="28"/>
                <w:szCs w:val="28"/>
              </w:rPr>
              <w:t xml:space="preserve"> д</w:t>
            </w:r>
            <w:r w:rsidRPr="00D914AE">
              <w:rPr>
                <w:color w:val="000000"/>
                <w:sz w:val="28"/>
                <w:szCs w:val="28"/>
              </w:rPr>
              <w:t>е</w:t>
            </w:r>
            <w:r w:rsidRPr="00D914AE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6" w:rsidRPr="00D914AE" w:rsidRDefault="00CB3526" w:rsidP="00C91BEB">
            <w:pPr>
              <w:rPr>
                <w:sz w:val="28"/>
                <w:szCs w:val="28"/>
              </w:rPr>
            </w:pPr>
          </w:p>
        </w:tc>
      </w:tr>
      <w:tr w:rsidR="00CB3526" w:rsidRPr="00D914AE" w:rsidTr="00CB3526">
        <w:trPr>
          <w:trHeight w:val="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3526" w:rsidRPr="00D914AE" w:rsidRDefault="00CB3526" w:rsidP="00C91BEB">
            <w:pPr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6" w:rsidRPr="00D914AE" w:rsidRDefault="00CB3526" w:rsidP="00C91BEB">
            <w:pPr>
              <w:rPr>
                <w:sz w:val="28"/>
                <w:szCs w:val="28"/>
              </w:rPr>
            </w:pPr>
          </w:p>
        </w:tc>
      </w:tr>
    </w:tbl>
    <w:p w:rsidR="00CB3526" w:rsidRPr="00A415DC" w:rsidRDefault="00CB3526" w:rsidP="00CB3526">
      <w:pPr>
        <w:jc w:val="center"/>
        <w:rPr>
          <w:sz w:val="28"/>
          <w:szCs w:val="28"/>
        </w:rPr>
      </w:pPr>
      <w:r w:rsidRPr="00A415DC">
        <w:rPr>
          <w:sz w:val="28"/>
          <w:szCs w:val="28"/>
        </w:rPr>
        <w:lastRenderedPageBreak/>
        <w:t>3</w:t>
      </w: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3119"/>
        <w:gridCol w:w="850"/>
        <w:gridCol w:w="3867"/>
      </w:tblGrid>
      <w:tr w:rsidR="00CB3526" w:rsidRPr="00D914AE" w:rsidTr="00C91BEB">
        <w:trPr>
          <w:trHeight w:val="23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</w:rPr>
            </w:pPr>
            <w:r w:rsidRPr="00D914AE">
              <w:rPr>
                <w:color w:val="000000"/>
              </w:rPr>
              <w:t>Наименование объекта, от кот</w:t>
            </w:r>
            <w:r w:rsidRPr="00D914AE">
              <w:rPr>
                <w:color w:val="000000"/>
              </w:rPr>
              <w:t>о</w:t>
            </w:r>
            <w:r w:rsidRPr="00D914AE">
              <w:rPr>
                <w:color w:val="000000"/>
              </w:rPr>
              <w:t>рого устанавл</w:t>
            </w:r>
            <w:r w:rsidRPr="00D914AE">
              <w:rPr>
                <w:color w:val="000000"/>
              </w:rPr>
              <w:t>и</w:t>
            </w:r>
            <w:r w:rsidRPr="00D914AE">
              <w:rPr>
                <w:color w:val="000000"/>
              </w:rPr>
              <w:t xml:space="preserve">вается </w:t>
            </w: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отступ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</w:rPr>
            </w:pPr>
            <w:r w:rsidRPr="00D914AE">
              <w:rPr>
                <w:color w:val="000000"/>
              </w:rPr>
              <w:t>Наименование объекта, до которого устанавл</w:t>
            </w:r>
            <w:r w:rsidRPr="00D914AE">
              <w:rPr>
                <w:color w:val="000000"/>
              </w:rPr>
              <w:t>и</w:t>
            </w:r>
            <w:r w:rsidRPr="00D914AE">
              <w:rPr>
                <w:color w:val="000000"/>
              </w:rPr>
              <w:t xml:space="preserve">вается </w:t>
            </w: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отступ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spacing w:line="200" w:lineRule="atLeast"/>
              <w:ind w:left="-108" w:right="-108"/>
              <w:jc w:val="center"/>
              <w:rPr>
                <w:color w:val="000000"/>
              </w:rPr>
            </w:pP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</w:t>
            </w:r>
            <w:r w:rsidRPr="00D914AE">
              <w:rPr>
                <w:color w:val="000000"/>
              </w:rPr>
              <w:t>т</w:t>
            </w:r>
            <w:r w:rsidRPr="00D914AE">
              <w:rPr>
                <w:color w:val="000000"/>
              </w:rPr>
              <w:t xml:space="preserve">ступ, </w:t>
            </w:r>
            <w:proofErr w:type="gramStart"/>
            <w:r w:rsidRPr="00D914AE">
              <w:rPr>
                <w:color w:val="000000"/>
              </w:rPr>
              <w:t>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</w:pPr>
            <w:r w:rsidRPr="00D914AE">
              <w:rPr>
                <w:color w:val="000000"/>
              </w:rPr>
              <w:t xml:space="preserve">Допустимые отклонения от </w:t>
            </w:r>
            <w:proofErr w:type="spellStart"/>
            <w:r w:rsidRPr="00D914AE">
              <w:rPr>
                <w:color w:val="000000"/>
              </w:rPr>
              <w:t>min</w:t>
            </w:r>
            <w:proofErr w:type="spellEnd"/>
            <w:r w:rsidRPr="00D914AE">
              <w:rPr>
                <w:color w:val="000000"/>
              </w:rPr>
              <w:t xml:space="preserve"> отступов</w:t>
            </w:r>
          </w:p>
        </w:tc>
      </w:tr>
      <w:tr w:rsidR="00CB3526" w:rsidRPr="00D914AE" w:rsidTr="00C91BEB">
        <w:trPr>
          <w:trHeight w:val="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Жилой дом (в том числе и на соседнем уч</w:t>
            </w:r>
            <w:r w:rsidRPr="00D914AE">
              <w:rPr>
                <w:color w:val="000000"/>
                <w:sz w:val="28"/>
                <w:szCs w:val="28"/>
              </w:rPr>
              <w:t>а</w:t>
            </w:r>
            <w:r w:rsidRPr="00D914AE">
              <w:rPr>
                <w:color w:val="000000"/>
                <w:sz w:val="28"/>
                <w:szCs w:val="28"/>
              </w:rPr>
              <w:t>стке)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туалет (при отсутствии централизованной кан</w:t>
            </w:r>
            <w:r w:rsidRPr="00D914AE">
              <w:rPr>
                <w:color w:val="000000"/>
                <w:sz w:val="28"/>
                <w:szCs w:val="28"/>
              </w:rPr>
              <w:t>а</w:t>
            </w:r>
            <w:r w:rsidRPr="00D914AE">
              <w:rPr>
                <w:color w:val="000000"/>
                <w:sz w:val="28"/>
                <w:szCs w:val="28"/>
              </w:rPr>
              <w:t>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tabs>
                <w:tab w:val="left" w:pos="993"/>
              </w:tabs>
              <w:snapToGrid w:val="0"/>
              <w:spacing w:line="200" w:lineRule="atLeast"/>
              <w:ind w:left="-108" w:right="-108" w:firstLine="284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CB3526" w:rsidRPr="00D914AE" w:rsidTr="00C91BEB">
        <w:trPr>
          <w:trHeight w:val="2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до источника водосна</w:t>
            </w:r>
            <w:r w:rsidRPr="00D914AE">
              <w:rPr>
                <w:color w:val="000000"/>
                <w:sz w:val="28"/>
                <w:szCs w:val="28"/>
              </w:rPr>
              <w:t>б</w:t>
            </w:r>
            <w:r w:rsidRPr="00D914AE">
              <w:rPr>
                <w:color w:val="000000"/>
                <w:sz w:val="28"/>
                <w:szCs w:val="28"/>
              </w:rPr>
              <w:t>жения (колодца)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tabs>
                <w:tab w:val="left" w:pos="993"/>
              </w:tabs>
              <w:snapToGrid w:val="0"/>
              <w:spacing w:line="200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CB3526" w:rsidRPr="00D914AE" w:rsidTr="00C91BEB">
        <w:trPr>
          <w:trHeight w:val="2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септик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tabs>
                <w:tab w:val="left" w:pos="993"/>
              </w:tabs>
              <w:snapToGrid w:val="0"/>
              <w:spacing w:line="200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CB3526" w:rsidRPr="00D914AE" w:rsidTr="00C91BEB">
        <w:trPr>
          <w:trHeight w:val="2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фильтрующий колодец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tabs>
                <w:tab w:val="left" w:pos="993"/>
              </w:tabs>
              <w:snapToGrid w:val="0"/>
              <w:spacing w:line="200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CB3526" w:rsidRPr="00D914AE" w:rsidTr="00C91BEB">
        <w:trPr>
          <w:trHeight w:val="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Окна жилого дома (в том числе и на соседнем учас</w:t>
            </w:r>
            <w:r w:rsidRPr="00D914AE">
              <w:rPr>
                <w:color w:val="000000"/>
                <w:sz w:val="28"/>
                <w:szCs w:val="28"/>
              </w:rPr>
              <w:t>т</w:t>
            </w:r>
            <w:r w:rsidRPr="00D914AE">
              <w:rPr>
                <w:color w:val="000000"/>
                <w:sz w:val="28"/>
                <w:szCs w:val="28"/>
              </w:rPr>
              <w:t>ке)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основное, вспомогател</w:t>
            </w:r>
            <w:r w:rsidRPr="00D914AE">
              <w:rPr>
                <w:color w:val="000000"/>
                <w:sz w:val="28"/>
                <w:szCs w:val="28"/>
              </w:rPr>
              <w:t>ь</w:t>
            </w:r>
            <w:r w:rsidRPr="00D914AE">
              <w:rPr>
                <w:color w:val="000000"/>
                <w:sz w:val="28"/>
                <w:szCs w:val="28"/>
              </w:rPr>
              <w:t>ное строение на соседнем участке (за исключением объектов указанных н</w:t>
            </w:r>
            <w:r w:rsidRPr="00D914AE">
              <w:rPr>
                <w:color w:val="000000"/>
                <w:sz w:val="28"/>
                <w:szCs w:val="28"/>
              </w:rPr>
              <w:t>и</w:t>
            </w:r>
            <w:r w:rsidRPr="00D914AE">
              <w:rPr>
                <w:color w:val="000000"/>
                <w:sz w:val="28"/>
                <w:szCs w:val="28"/>
              </w:rPr>
              <w:t>же)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6" w:rsidRPr="00D914AE" w:rsidRDefault="00CB3526" w:rsidP="00C91BEB">
            <w:pPr>
              <w:tabs>
                <w:tab w:val="left" w:pos="993"/>
              </w:tabs>
              <w:snapToGrid w:val="0"/>
              <w:spacing w:line="200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CB3526" w:rsidRPr="00D914AE" w:rsidTr="00C91BEB">
        <w:trPr>
          <w:trHeight w:val="23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6" w:rsidRPr="00D914AE" w:rsidRDefault="00CB3526" w:rsidP="00C91BEB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 xml:space="preserve">    Примечание: </w:t>
            </w:r>
          </w:p>
          <w:p w:rsidR="00CB3526" w:rsidRPr="00D914AE" w:rsidRDefault="00CB3526" w:rsidP="00C91BEB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*</w:t>
            </w:r>
            <w:r w:rsidRPr="00D914A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914AE">
              <w:rPr>
                <w:color w:val="000000"/>
                <w:sz w:val="28"/>
                <w:szCs w:val="28"/>
              </w:rPr>
              <w:t xml:space="preserve"> Красная линия до ее утверждения в составе проекта планировки приним</w:t>
            </w:r>
            <w:r w:rsidRPr="00D914AE">
              <w:rPr>
                <w:color w:val="000000"/>
                <w:sz w:val="28"/>
                <w:szCs w:val="28"/>
              </w:rPr>
              <w:t>а</w:t>
            </w:r>
            <w:r w:rsidRPr="00D914AE">
              <w:rPr>
                <w:color w:val="000000"/>
                <w:sz w:val="28"/>
                <w:szCs w:val="28"/>
              </w:rPr>
              <w:t>ется по границе территориальной зоны планировочного квартала со стороны улицы;</w:t>
            </w:r>
          </w:p>
          <w:p w:rsidR="00CB3526" w:rsidRPr="00D914AE" w:rsidRDefault="00CB3526" w:rsidP="00C91BEB">
            <w:pPr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>*</w:t>
            </w:r>
            <w:r w:rsidRPr="00D914A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Start"/>
            <w:r w:rsidRPr="00D914AE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914AE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914AE">
              <w:rPr>
                <w:color w:val="000000"/>
                <w:sz w:val="28"/>
                <w:szCs w:val="28"/>
              </w:rPr>
              <w:t xml:space="preserve"> сложившейся застройке, при ширине земельного участка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D914AE">
                <w:rPr>
                  <w:color w:val="000000"/>
                  <w:sz w:val="28"/>
                  <w:szCs w:val="28"/>
                </w:rPr>
                <w:t>12 метров</w:t>
              </w:r>
            </w:smartTag>
            <w:r w:rsidRPr="00D914AE">
              <w:rPr>
                <w:color w:val="000000"/>
                <w:sz w:val="28"/>
                <w:szCs w:val="28"/>
              </w:rPr>
              <w:t xml:space="preserve"> и менее, для строительства жилого дома минимальный отступ от границы сосе</w:t>
            </w:r>
            <w:r w:rsidRPr="00D914AE">
              <w:rPr>
                <w:color w:val="000000"/>
                <w:sz w:val="28"/>
                <w:szCs w:val="28"/>
              </w:rPr>
              <w:t>д</w:t>
            </w:r>
            <w:r w:rsidRPr="00D914AE">
              <w:rPr>
                <w:color w:val="000000"/>
                <w:sz w:val="28"/>
                <w:szCs w:val="28"/>
              </w:rPr>
              <w:t>него земельного участка должен быть не менее:</w:t>
            </w:r>
          </w:p>
          <w:p w:rsidR="00CB3526" w:rsidRPr="00D914AE" w:rsidRDefault="00CB3526" w:rsidP="00C91BEB">
            <w:pPr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D914AE">
                <w:rPr>
                  <w:color w:val="000000"/>
                  <w:sz w:val="28"/>
                  <w:szCs w:val="28"/>
                </w:rPr>
                <w:t>1,0 м</w:t>
              </w:r>
            </w:smartTag>
            <w:r w:rsidRPr="00D914AE">
              <w:rPr>
                <w:color w:val="000000"/>
                <w:sz w:val="28"/>
                <w:szCs w:val="28"/>
              </w:rPr>
              <w:t xml:space="preserve"> - для одноэтажного жилого дома;</w:t>
            </w:r>
          </w:p>
          <w:p w:rsidR="00CB3526" w:rsidRPr="00D914AE" w:rsidRDefault="00CB3526" w:rsidP="00C91BEB">
            <w:pPr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914AE">
                <w:rPr>
                  <w:color w:val="000000"/>
                  <w:sz w:val="28"/>
                  <w:szCs w:val="28"/>
                </w:rPr>
                <w:t>1,5 м</w:t>
              </w:r>
            </w:smartTag>
            <w:r w:rsidRPr="00D914AE">
              <w:rPr>
                <w:color w:val="000000"/>
                <w:sz w:val="28"/>
                <w:szCs w:val="28"/>
              </w:rPr>
              <w:t xml:space="preserve"> - для двухэтажного жилого дома;</w:t>
            </w:r>
          </w:p>
          <w:p w:rsidR="00CB3526" w:rsidRPr="00D914AE" w:rsidRDefault="00CB3526" w:rsidP="00C91BEB">
            <w:pPr>
              <w:tabs>
                <w:tab w:val="left" w:pos="993"/>
              </w:tabs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D914AE">
              <w:rPr>
                <w:color w:val="000000"/>
                <w:sz w:val="28"/>
                <w:szCs w:val="28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914AE">
                <w:rPr>
                  <w:color w:val="000000"/>
                  <w:sz w:val="28"/>
                  <w:szCs w:val="28"/>
                </w:rPr>
                <w:t>2,0 м</w:t>
              </w:r>
            </w:smartTag>
            <w:r w:rsidRPr="00D914AE">
              <w:rPr>
                <w:color w:val="000000"/>
                <w:sz w:val="28"/>
                <w:szCs w:val="28"/>
              </w:rPr>
              <w:t xml:space="preserve"> - для трехэтажного жилого дома, при условии, что расстояние до ра</w:t>
            </w:r>
            <w:r w:rsidRPr="00D914AE">
              <w:rPr>
                <w:color w:val="000000"/>
                <w:sz w:val="28"/>
                <w:szCs w:val="28"/>
              </w:rPr>
              <w:t>с</w:t>
            </w:r>
            <w:r w:rsidRPr="00D914AE">
              <w:rPr>
                <w:color w:val="000000"/>
                <w:sz w:val="28"/>
                <w:szCs w:val="28"/>
              </w:rPr>
              <w:t xml:space="preserve">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914AE">
                <w:rPr>
                  <w:color w:val="000000"/>
                  <w:sz w:val="28"/>
                  <w:szCs w:val="28"/>
                </w:rPr>
                <w:t>5 м</w:t>
              </w:r>
            </w:smartTag>
            <w:r w:rsidRPr="00D914AE">
              <w:rPr>
                <w:color w:val="000000"/>
                <w:sz w:val="28"/>
                <w:szCs w:val="28"/>
              </w:rPr>
              <w:t>.</w:t>
            </w:r>
          </w:p>
          <w:p w:rsidR="00CB3526" w:rsidRPr="00D914AE" w:rsidRDefault="00CB3526" w:rsidP="00C91BEB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914AE">
              <w:rPr>
                <w:color w:val="000000"/>
                <w:sz w:val="28"/>
                <w:szCs w:val="28"/>
              </w:rPr>
              <w:t xml:space="preserve">     Минимальная ширина земельного участка по фронту улиц (проездов) не менее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914AE">
                <w:rPr>
                  <w:color w:val="000000"/>
                  <w:sz w:val="28"/>
                  <w:szCs w:val="28"/>
                </w:rPr>
                <w:t>12 м</w:t>
              </w:r>
            </w:smartTag>
            <w:r w:rsidRPr="00D914A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B3526" w:rsidRPr="00D914AE" w:rsidRDefault="00CB3526" w:rsidP="00CB3526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».</w:t>
      </w:r>
    </w:p>
    <w:p w:rsidR="00CB3526" w:rsidRPr="00D914AE" w:rsidRDefault="00CB3526" w:rsidP="00CB3526">
      <w:pPr>
        <w:ind w:left="4248"/>
        <w:rPr>
          <w:color w:val="000000"/>
          <w:sz w:val="28"/>
          <w:szCs w:val="28"/>
        </w:rPr>
      </w:pPr>
    </w:p>
    <w:p w:rsidR="00CB3526" w:rsidRDefault="00CB3526" w:rsidP="00CB3526">
      <w:pPr>
        <w:ind w:left="4248"/>
        <w:rPr>
          <w:color w:val="000000"/>
          <w:sz w:val="28"/>
          <w:szCs w:val="28"/>
        </w:rPr>
      </w:pPr>
    </w:p>
    <w:p w:rsidR="00CB3526" w:rsidRPr="00D914AE" w:rsidRDefault="00CB3526" w:rsidP="00CB3526">
      <w:pPr>
        <w:ind w:left="4248"/>
        <w:rPr>
          <w:color w:val="000000"/>
          <w:sz w:val="28"/>
          <w:szCs w:val="28"/>
        </w:rPr>
      </w:pPr>
    </w:p>
    <w:p w:rsidR="00CB3526" w:rsidRDefault="00CB3526" w:rsidP="00CB3526">
      <w:pPr>
        <w:rPr>
          <w:sz w:val="28"/>
        </w:rPr>
      </w:pPr>
      <w:r>
        <w:rPr>
          <w:sz w:val="28"/>
        </w:rPr>
        <w:t xml:space="preserve">Начальник управления архитектуры и </w:t>
      </w:r>
    </w:p>
    <w:p w:rsidR="00CB3526" w:rsidRDefault="00CB3526" w:rsidP="00CB3526">
      <w:pPr>
        <w:rPr>
          <w:sz w:val="28"/>
        </w:rPr>
      </w:pPr>
      <w:r>
        <w:rPr>
          <w:sz w:val="28"/>
        </w:rPr>
        <w:t xml:space="preserve">градостроительства администрации </w:t>
      </w:r>
    </w:p>
    <w:p w:rsidR="00CB3526" w:rsidRDefault="00CB3526" w:rsidP="00CB3526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B3526" w:rsidRDefault="00CB3526" w:rsidP="00CB3526">
      <w:pPr>
        <w:rPr>
          <w:color w:val="000000"/>
          <w:sz w:val="28"/>
          <w:szCs w:val="28"/>
        </w:rPr>
      </w:pP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А.В.Семененко</w:t>
      </w:r>
      <w:proofErr w:type="spellEnd"/>
    </w:p>
    <w:p w:rsidR="00CB3526" w:rsidRDefault="00CB3526" w:rsidP="00CB3526">
      <w:pPr>
        <w:jc w:val="both"/>
      </w:pPr>
    </w:p>
    <w:p w:rsidR="00CB3526" w:rsidRDefault="00CB3526" w:rsidP="00CB3526">
      <w:pPr>
        <w:jc w:val="both"/>
      </w:pPr>
      <w:r>
        <w:rPr>
          <w:sz w:val="28"/>
        </w:rPr>
        <w:t xml:space="preserve"> </w:t>
      </w:r>
    </w:p>
    <w:p w:rsidR="00CB3526" w:rsidRDefault="00CB3526" w:rsidP="00CB3526">
      <w:pPr>
        <w:jc w:val="both"/>
      </w:pPr>
    </w:p>
    <w:p w:rsidR="007E28EA" w:rsidRDefault="007E28EA"/>
    <w:sectPr w:rsidR="007E28EA" w:rsidSect="00CB3526">
      <w:footerReference w:type="even" r:id="rId4"/>
      <w:footnotePr>
        <w:pos w:val="beneathText"/>
      </w:footnotePr>
      <w:pgSz w:w="11905" w:h="16837"/>
      <w:pgMar w:top="1134" w:right="281" w:bottom="1134" w:left="1701" w:header="227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A" w:rsidRDefault="00CB3526">
    <w:pPr>
      <w:pStyle w:val="a3"/>
      <w:rPr>
        <w:sz w:val="9"/>
      </w:rPr>
    </w:pPr>
    <w:r>
      <w:rPr>
        <w:sz w:val="9"/>
      </w:rPr>
      <w:t>0708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CB3526"/>
    <w:rsid w:val="007E28EA"/>
    <w:rsid w:val="00CB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5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5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CB35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Emphasis"/>
    <w:qFormat/>
    <w:rsid w:val="00CB3526"/>
    <w:rPr>
      <w:rFonts w:cs="Times New Roman"/>
      <w:i/>
    </w:rPr>
  </w:style>
  <w:style w:type="paragraph" w:customStyle="1" w:styleId="21">
    <w:name w:val="Основной текст 21"/>
    <w:basedOn w:val="a"/>
    <w:rsid w:val="00CB3526"/>
    <w:pPr>
      <w:suppressAutoHyphens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4278</Characters>
  <Application>Microsoft Office Word</Application>
  <DocSecurity>0</DocSecurity>
  <Lines>35</Lines>
  <Paragraphs>10</Paragraphs>
  <ScaleCrop>false</ScaleCrop>
  <Company>DG Win&amp;Soft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2017-12-20T11:44:00Z</dcterms:created>
  <dcterms:modified xsi:type="dcterms:W3CDTF">2017-12-20T11:50:00Z</dcterms:modified>
</cp:coreProperties>
</file>